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0D" w:rsidRPr="001E080D" w:rsidRDefault="00CE760D" w:rsidP="001E080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RHAC</w:t>
      </w:r>
      <w:r w:rsidR="001E080D" w:rsidRPr="001E080D">
        <w:rPr>
          <w:b/>
          <w:sz w:val="32"/>
          <w:szCs w:val="32"/>
        </w:rPr>
        <w:t xml:space="preserve"> – Risk Assessment</w:t>
      </w:r>
      <w:r>
        <w:rPr>
          <w:b/>
          <w:sz w:val="32"/>
          <w:szCs w:val="32"/>
        </w:rPr>
        <w:t xml:space="preserve"> - </w:t>
      </w:r>
      <w:r>
        <w:rPr>
          <w:sz w:val="32"/>
          <w:szCs w:val="32"/>
        </w:rPr>
        <w:t>Shelter Building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834"/>
        <w:gridCol w:w="2835"/>
        <w:gridCol w:w="4645"/>
        <w:gridCol w:w="3969"/>
      </w:tblGrid>
      <w:tr w:rsidR="001E080D" w:rsidRPr="001E080D" w:rsidTr="001E080D">
        <w:tc>
          <w:tcPr>
            <w:tcW w:w="2834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STEP 1</w:t>
            </w:r>
          </w:p>
        </w:tc>
        <w:tc>
          <w:tcPr>
            <w:tcW w:w="2835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STEP 2</w:t>
            </w:r>
          </w:p>
        </w:tc>
        <w:tc>
          <w:tcPr>
            <w:tcW w:w="4645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STEP 3</w:t>
            </w:r>
          </w:p>
        </w:tc>
        <w:tc>
          <w:tcPr>
            <w:tcW w:w="3969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STEP 4</w:t>
            </w:r>
          </w:p>
        </w:tc>
      </w:tr>
      <w:tr w:rsidR="001E080D" w:rsidRPr="001E080D" w:rsidTr="001E080D">
        <w:tc>
          <w:tcPr>
            <w:tcW w:w="2834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HAZARD</w:t>
            </w:r>
          </w:p>
        </w:tc>
        <w:tc>
          <w:tcPr>
            <w:tcW w:w="2835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WHO MIGHT BE HARMED</w:t>
            </w:r>
          </w:p>
        </w:tc>
        <w:tc>
          <w:tcPr>
            <w:tcW w:w="4645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IS THE RISK ADEQUATLEY CONTROLLED OR IS MORE NEEDED</w:t>
            </w:r>
          </w:p>
        </w:tc>
        <w:tc>
          <w:tcPr>
            <w:tcW w:w="3969" w:type="dxa"/>
          </w:tcPr>
          <w:p w:rsidR="001E080D" w:rsidRPr="001E080D" w:rsidRDefault="001E080D" w:rsidP="001E080D">
            <w:pPr>
              <w:jc w:val="center"/>
              <w:rPr>
                <w:b/>
                <w:color w:val="17365D" w:themeColor="text2" w:themeShade="BF"/>
              </w:rPr>
            </w:pPr>
            <w:r w:rsidRPr="001E080D">
              <w:rPr>
                <w:b/>
                <w:color w:val="17365D" w:themeColor="text2" w:themeShade="BF"/>
              </w:rPr>
              <w:t>REVIEW AND REVISION</w:t>
            </w:r>
          </w:p>
        </w:tc>
      </w:tr>
      <w:tr w:rsidR="001E080D" w:rsidTr="001E080D">
        <w:tc>
          <w:tcPr>
            <w:tcW w:w="2834" w:type="dxa"/>
          </w:tcPr>
          <w:p w:rsidR="001E080D" w:rsidRDefault="00CE760D">
            <w:r>
              <w:t>Inappropriate clothing &amp; footwear</w:t>
            </w:r>
          </w:p>
        </w:tc>
        <w:tc>
          <w:tcPr>
            <w:tcW w:w="2835" w:type="dxa"/>
          </w:tcPr>
          <w:p w:rsidR="001E080D" w:rsidRDefault="001E080D">
            <w:r>
              <w:t>All Involved</w:t>
            </w:r>
          </w:p>
          <w:p w:rsidR="001E080D" w:rsidRDefault="001E080D"/>
          <w:p w:rsidR="001E080D" w:rsidRDefault="001E080D"/>
        </w:tc>
        <w:tc>
          <w:tcPr>
            <w:tcW w:w="4645" w:type="dxa"/>
          </w:tcPr>
          <w:p w:rsidR="00745080" w:rsidRDefault="00CE760D" w:rsidP="00745080">
            <w:pPr>
              <w:ind w:left="360"/>
            </w:pPr>
            <w:r>
              <w:t xml:space="preserve">Group leaders to ensure group members wear / bring appropriate clothes and shoes. </w:t>
            </w:r>
          </w:p>
        </w:tc>
        <w:tc>
          <w:tcPr>
            <w:tcW w:w="3969" w:type="dxa"/>
          </w:tcPr>
          <w:p w:rsidR="001E080D" w:rsidRDefault="001E080D"/>
        </w:tc>
      </w:tr>
      <w:tr w:rsidR="001E080D" w:rsidTr="001E080D">
        <w:tc>
          <w:tcPr>
            <w:tcW w:w="2834" w:type="dxa"/>
          </w:tcPr>
          <w:p w:rsidR="001E080D" w:rsidRDefault="00CE760D">
            <w:r>
              <w:t>Exposure to extreme weather conditions</w:t>
            </w:r>
          </w:p>
        </w:tc>
        <w:tc>
          <w:tcPr>
            <w:tcW w:w="2835" w:type="dxa"/>
          </w:tcPr>
          <w:p w:rsidR="001E080D" w:rsidRDefault="006A2DE4">
            <w:r>
              <w:t>All Involved</w:t>
            </w:r>
          </w:p>
        </w:tc>
        <w:tc>
          <w:tcPr>
            <w:tcW w:w="4645" w:type="dxa"/>
          </w:tcPr>
          <w:p w:rsidR="00745080" w:rsidRDefault="00CE760D" w:rsidP="00745080">
            <w:pPr>
              <w:ind w:left="360"/>
            </w:pPr>
            <w:r>
              <w:t>Suspend work outdoors if conditions become too bad e.g. high winds, extreme cold</w:t>
            </w:r>
            <w:r>
              <w:t>, persistent rain</w:t>
            </w:r>
            <w:r>
              <w:t xml:space="preserve">. </w:t>
            </w:r>
          </w:p>
          <w:p w:rsidR="00CE760D" w:rsidRDefault="00CE760D" w:rsidP="00745080">
            <w:pPr>
              <w:ind w:left="360"/>
            </w:pPr>
          </w:p>
        </w:tc>
        <w:tc>
          <w:tcPr>
            <w:tcW w:w="3969" w:type="dxa"/>
          </w:tcPr>
          <w:p w:rsidR="001E080D" w:rsidRDefault="001E080D" w:rsidP="006A2DE4"/>
        </w:tc>
      </w:tr>
      <w:tr w:rsidR="001E080D" w:rsidTr="001E080D">
        <w:tc>
          <w:tcPr>
            <w:tcW w:w="2834" w:type="dxa"/>
          </w:tcPr>
          <w:p w:rsidR="001E080D" w:rsidRDefault="00CE760D">
            <w:r>
              <w:t>Injury during activity</w:t>
            </w:r>
          </w:p>
        </w:tc>
        <w:tc>
          <w:tcPr>
            <w:tcW w:w="2835" w:type="dxa"/>
          </w:tcPr>
          <w:p w:rsidR="001E080D" w:rsidRDefault="006A2DE4">
            <w:r>
              <w:t>All Involved</w:t>
            </w:r>
          </w:p>
        </w:tc>
        <w:tc>
          <w:tcPr>
            <w:tcW w:w="4645" w:type="dxa"/>
          </w:tcPr>
          <w:p w:rsidR="00745080" w:rsidRDefault="00CE760D" w:rsidP="00745080">
            <w:pPr>
              <w:ind w:left="360"/>
            </w:pPr>
            <w:r>
              <w:t xml:space="preserve">Group leaders to </w:t>
            </w:r>
            <w:r>
              <w:t xml:space="preserve">explain to </w:t>
            </w:r>
            <w:r>
              <w:t>group how to complete tasks and use equipment safely</w:t>
            </w:r>
            <w:r>
              <w:t>.</w:t>
            </w:r>
            <w:r>
              <w:t xml:space="preserve"> No lifting </w:t>
            </w:r>
            <w:r>
              <w:t xml:space="preserve">of materials </w:t>
            </w:r>
            <w:r>
              <w:t xml:space="preserve">above shoulder height Staff to check shelter for stability before participants enter structure. No running or throwing. </w:t>
            </w:r>
          </w:p>
          <w:p w:rsidR="00CE760D" w:rsidRDefault="00CE760D" w:rsidP="00CE760D">
            <w:pPr>
              <w:ind w:left="360"/>
            </w:pPr>
            <w:r>
              <w:t xml:space="preserve">Group </w:t>
            </w:r>
            <w:proofErr w:type="gramStart"/>
            <w:r>
              <w:t>leaders</w:t>
            </w:r>
            <w:proofErr w:type="gramEnd"/>
            <w:r>
              <w:t xml:space="preserve"> vigilance. </w:t>
            </w:r>
          </w:p>
          <w:p w:rsidR="00CE760D" w:rsidRDefault="00CE760D" w:rsidP="00CE760D">
            <w:pPr>
              <w:ind w:left="360"/>
            </w:pPr>
            <w:r>
              <w:t>Group to have designated First Aid</w:t>
            </w:r>
            <w:r>
              <w:t xml:space="preserve">er. </w:t>
            </w:r>
          </w:p>
          <w:p w:rsidR="00CE760D" w:rsidRDefault="00CE760D" w:rsidP="00CE760D">
            <w:pPr>
              <w:ind w:left="360"/>
            </w:pPr>
          </w:p>
        </w:tc>
        <w:tc>
          <w:tcPr>
            <w:tcW w:w="3969" w:type="dxa"/>
          </w:tcPr>
          <w:p w:rsidR="001E080D" w:rsidRDefault="001E080D" w:rsidP="00262A08"/>
        </w:tc>
      </w:tr>
      <w:tr w:rsidR="00745080" w:rsidTr="001E080D">
        <w:tc>
          <w:tcPr>
            <w:tcW w:w="2834" w:type="dxa"/>
          </w:tcPr>
          <w:p w:rsidR="00745080" w:rsidRDefault="00CE760D">
            <w:r>
              <w:t>Trips / falls / cuts</w:t>
            </w:r>
          </w:p>
        </w:tc>
        <w:tc>
          <w:tcPr>
            <w:tcW w:w="2835" w:type="dxa"/>
          </w:tcPr>
          <w:p w:rsidR="00745080" w:rsidRDefault="00745080">
            <w:r>
              <w:t>Adults</w:t>
            </w:r>
          </w:p>
        </w:tc>
        <w:tc>
          <w:tcPr>
            <w:tcW w:w="4645" w:type="dxa"/>
          </w:tcPr>
          <w:p w:rsidR="00AA240F" w:rsidRDefault="00CE760D" w:rsidP="00CE760D">
            <w:pPr>
              <w:ind w:left="360"/>
            </w:pPr>
            <w:r>
              <w:t xml:space="preserve">Group leaders to warn group before using shelter build area of uneven ground and </w:t>
            </w:r>
            <w:r w:rsidR="00AA240F">
              <w:t xml:space="preserve">potential </w:t>
            </w:r>
            <w:r>
              <w:t>branches at eyelevel. No running.</w:t>
            </w:r>
          </w:p>
          <w:p w:rsidR="00745080" w:rsidRDefault="00CE760D" w:rsidP="00CE760D">
            <w:pPr>
              <w:ind w:left="360"/>
            </w:pPr>
            <w:r>
              <w:t xml:space="preserve"> </w:t>
            </w:r>
          </w:p>
        </w:tc>
        <w:tc>
          <w:tcPr>
            <w:tcW w:w="3969" w:type="dxa"/>
          </w:tcPr>
          <w:p w:rsidR="00745080" w:rsidRDefault="00745080" w:rsidP="00262A08"/>
        </w:tc>
      </w:tr>
      <w:tr w:rsidR="00CE760D" w:rsidTr="001E080D">
        <w:tc>
          <w:tcPr>
            <w:tcW w:w="2834" w:type="dxa"/>
          </w:tcPr>
          <w:p w:rsidR="00CE760D" w:rsidRDefault="00CE760D">
            <w:r>
              <w:t>Carrying branches - physical injuries</w:t>
            </w:r>
          </w:p>
        </w:tc>
        <w:tc>
          <w:tcPr>
            <w:tcW w:w="2835" w:type="dxa"/>
          </w:tcPr>
          <w:p w:rsidR="00CE760D" w:rsidRDefault="00CE760D"/>
        </w:tc>
        <w:tc>
          <w:tcPr>
            <w:tcW w:w="4645" w:type="dxa"/>
          </w:tcPr>
          <w:p w:rsidR="00CE760D" w:rsidRDefault="00CE760D" w:rsidP="00745080">
            <w:pPr>
              <w:ind w:left="360"/>
            </w:pPr>
            <w:r>
              <w:t xml:space="preserve">Group leaders to </w:t>
            </w:r>
            <w:r w:rsidR="00AA240F">
              <w:t>demonstrate</w:t>
            </w:r>
            <w:r>
              <w:t xml:space="preserve"> dragging and lifting techniques to group before start of build.</w:t>
            </w:r>
          </w:p>
          <w:p w:rsidR="00AA240F" w:rsidRDefault="00AA240F" w:rsidP="00745080">
            <w:pPr>
              <w:ind w:left="360"/>
            </w:pPr>
          </w:p>
        </w:tc>
        <w:tc>
          <w:tcPr>
            <w:tcW w:w="3969" w:type="dxa"/>
          </w:tcPr>
          <w:p w:rsidR="00CE760D" w:rsidRDefault="00CE760D" w:rsidP="00262A08"/>
        </w:tc>
      </w:tr>
      <w:tr w:rsidR="00CE760D" w:rsidTr="001E080D">
        <w:tc>
          <w:tcPr>
            <w:tcW w:w="2834" w:type="dxa"/>
          </w:tcPr>
          <w:p w:rsidR="00CE760D" w:rsidRDefault="00CE760D">
            <w:r>
              <w:t>Picking bracken - cut fingers</w:t>
            </w:r>
          </w:p>
        </w:tc>
        <w:tc>
          <w:tcPr>
            <w:tcW w:w="2835" w:type="dxa"/>
          </w:tcPr>
          <w:p w:rsidR="00CE760D" w:rsidRDefault="00CE760D"/>
        </w:tc>
        <w:tc>
          <w:tcPr>
            <w:tcW w:w="4645" w:type="dxa"/>
          </w:tcPr>
          <w:p w:rsidR="00AA240F" w:rsidRDefault="00CE760D" w:rsidP="00AA240F">
            <w:pPr>
              <w:ind w:left="360"/>
            </w:pPr>
            <w:r>
              <w:t>Group leaders to clearly state group</w:t>
            </w:r>
            <w:r w:rsidR="00AA240F">
              <w:t xml:space="preserve"> should be careful when picking up leaves and sticks from the ground.</w:t>
            </w:r>
          </w:p>
        </w:tc>
        <w:tc>
          <w:tcPr>
            <w:tcW w:w="3969" w:type="dxa"/>
          </w:tcPr>
          <w:p w:rsidR="00CE760D" w:rsidRDefault="00CE760D" w:rsidP="00262A08"/>
        </w:tc>
      </w:tr>
      <w:tr w:rsidR="00CE760D" w:rsidTr="001E080D">
        <w:tc>
          <w:tcPr>
            <w:tcW w:w="2834" w:type="dxa"/>
          </w:tcPr>
          <w:p w:rsidR="00CE760D" w:rsidRDefault="00CE760D">
            <w:r>
              <w:lastRenderedPageBreak/>
              <w:t>Dismantling shelters - head injuries</w:t>
            </w:r>
          </w:p>
        </w:tc>
        <w:tc>
          <w:tcPr>
            <w:tcW w:w="2835" w:type="dxa"/>
          </w:tcPr>
          <w:p w:rsidR="00CE760D" w:rsidRDefault="00CE760D"/>
        </w:tc>
        <w:tc>
          <w:tcPr>
            <w:tcW w:w="4645" w:type="dxa"/>
          </w:tcPr>
          <w:p w:rsidR="00CE760D" w:rsidRDefault="00CE760D" w:rsidP="00745080">
            <w:pPr>
              <w:ind w:left="360"/>
            </w:pPr>
            <w:r>
              <w:t>Prior to dismantling, group leaders to clearly state shelters are to be taken down carefully, one piece at a time and dragging poles from the bottom not pulling towards the person from the top. Participants not enter shelter whilst being dismantled</w:t>
            </w:r>
          </w:p>
        </w:tc>
        <w:tc>
          <w:tcPr>
            <w:tcW w:w="3969" w:type="dxa"/>
          </w:tcPr>
          <w:p w:rsidR="00CE760D" w:rsidRDefault="00CE760D" w:rsidP="00262A08"/>
        </w:tc>
      </w:tr>
    </w:tbl>
    <w:p w:rsidR="001E080D" w:rsidRDefault="001E080D"/>
    <w:p w:rsidR="001E080D" w:rsidRDefault="001E080D">
      <w:r w:rsidRPr="00745080">
        <w:rPr>
          <w:b/>
        </w:rPr>
        <w:t>Date:</w:t>
      </w:r>
      <w:r>
        <w:tab/>
      </w:r>
      <w:r>
        <w:tab/>
      </w:r>
      <w:r w:rsidR="00AA240F">
        <w:t>21</w:t>
      </w:r>
      <w:r w:rsidR="00AA240F" w:rsidRPr="00AA240F">
        <w:rPr>
          <w:vertAlign w:val="superscript"/>
        </w:rPr>
        <w:t>st</w:t>
      </w:r>
      <w:r w:rsidR="00AA240F">
        <w:t xml:space="preserve"> February 2017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5080">
        <w:rPr>
          <w:b/>
        </w:rPr>
        <w:t>Signed:</w:t>
      </w:r>
      <w:r w:rsidR="00745080">
        <w:t xml:space="preserve"> Tracey Morris</w:t>
      </w:r>
      <w:r w:rsidR="00AA240F">
        <w:t xml:space="preserve"> – GSL 2</w:t>
      </w:r>
      <w:r w:rsidR="00AA240F" w:rsidRPr="00AA240F">
        <w:rPr>
          <w:vertAlign w:val="superscript"/>
        </w:rPr>
        <w:t>nd</w:t>
      </w:r>
      <w:r w:rsidR="00AA240F">
        <w:t xml:space="preserve"> Mansfield Scout Group</w:t>
      </w:r>
    </w:p>
    <w:p w:rsidR="00AA240F" w:rsidRDefault="00AA240F">
      <w:pPr>
        <w:rPr>
          <w:b/>
        </w:rPr>
      </w:pPr>
    </w:p>
    <w:p w:rsidR="00745080" w:rsidRDefault="00AA240F">
      <w:pPr>
        <w:rPr>
          <w:b/>
        </w:rPr>
      </w:pPr>
      <w:r>
        <w:rPr>
          <w:b/>
        </w:rPr>
        <w:t>Please record any Lessons Learned so that the Risk Assessment can be kept up to date:</w:t>
      </w:r>
    </w:p>
    <w:p w:rsidR="00AA240F" w:rsidRDefault="00AA240F"/>
    <w:sectPr w:rsidR="00AA240F" w:rsidSect="00AA240F">
      <w:pgSz w:w="16838" w:h="11906" w:orient="landscape"/>
      <w:pgMar w:top="1276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B57"/>
    <w:multiLevelType w:val="hybridMultilevel"/>
    <w:tmpl w:val="17F20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70A9E"/>
    <w:multiLevelType w:val="hybridMultilevel"/>
    <w:tmpl w:val="F95E3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20AE"/>
    <w:multiLevelType w:val="hybridMultilevel"/>
    <w:tmpl w:val="5A38A2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10BEC"/>
    <w:multiLevelType w:val="hybridMultilevel"/>
    <w:tmpl w:val="0E285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61B79"/>
    <w:multiLevelType w:val="hybridMultilevel"/>
    <w:tmpl w:val="24846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0D"/>
    <w:rsid w:val="00034A82"/>
    <w:rsid w:val="001E080D"/>
    <w:rsid w:val="00262A08"/>
    <w:rsid w:val="006A2DE4"/>
    <w:rsid w:val="00745080"/>
    <w:rsid w:val="00AA240F"/>
    <w:rsid w:val="00BD4D8E"/>
    <w:rsid w:val="00CE4456"/>
    <w:rsid w:val="00CE760D"/>
    <w:rsid w:val="00EF5E5A"/>
    <w:rsid w:val="00F1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8D7B3-FACC-4CED-940B-E7D380E7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8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E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Morris</cp:lastModifiedBy>
  <cp:revision>2</cp:revision>
  <cp:lastPrinted>2010-09-19T20:26:00Z</cp:lastPrinted>
  <dcterms:created xsi:type="dcterms:W3CDTF">2017-02-21T19:53:00Z</dcterms:created>
  <dcterms:modified xsi:type="dcterms:W3CDTF">2017-02-21T19:53:00Z</dcterms:modified>
</cp:coreProperties>
</file>